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FE38FC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FE38FC">
        <w:rPr>
          <w:rFonts w:cs="Arial"/>
          <w:b/>
          <w:sz w:val="40"/>
          <w:szCs w:val="40"/>
          <w:lang w:eastAsia="es-ES"/>
        </w:rPr>
        <w:t>2</w:t>
      </w:r>
    </w:p>
    <w:p w:rsidR="00973C45" w:rsidRPr="00FE38FC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FE38FC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FE38FC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FE38FC">
        <w:rPr>
          <w:rFonts w:cs="Arial"/>
          <w:b/>
          <w:sz w:val="40"/>
          <w:szCs w:val="40"/>
          <w:lang w:eastAsia="es-ES"/>
        </w:rPr>
        <w:t>IMPORTS PER LOT</w:t>
      </w:r>
      <w:r w:rsidRPr="00FE38FC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38FC" w:rsidRPr="00FE38FC" w:rsidRDefault="00FE38F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2E0A8F" w:rsidRPr="00FE38FC" w:rsidRDefault="002E0A8F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FE38FC">
        <w:rPr>
          <w:rFonts w:cs="Arial"/>
          <w:lang w:eastAsia="es-ES"/>
        </w:rPr>
        <w:t>Lot únic</w:t>
      </w:r>
    </w:p>
    <w:sectPr w:rsidR="002E0A8F" w:rsidRPr="00FE38F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A2279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830403D" wp14:editId="7E1D4FE7">
          <wp:simplePos x="0" y="0"/>
          <wp:positionH relativeFrom="margin">
            <wp:posOffset>-279400</wp:posOffset>
          </wp:positionH>
          <wp:positionV relativeFrom="paragraph">
            <wp:posOffset>7620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A2279"/>
    <w:rsid w:val="002C33FB"/>
    <w:rsid w:val="002E0A8F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EE5B9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Hernandez Martí, Daniel Juan</cp:lastModifiedBy>
  <cp:revision>7</cp:revision>
  <cp:lastPrinted>2018-12-18T08:58:00Z</cp:lastPrinted>
  <dcterms:created xsi:type="dcterms:W3CDTF">2023-03-10T13:21:00Z</dcterms:created>
  <dcterms:modified xsi:type="dcterms:W3CDTF">2025-04-29T12:10:00Z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